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A0" w:rsidRDefault="005A5EA0" w:rsidP="005A5EA0">
      <w:pPr>
        <w:shd w:val="clear" w:color="auto" w:fill="FFFFFF"/>
        <w:spacing w:after="139" w:line="230" w:lineRule="exact"/>
        <w:ind w:left="1378" w:hanging="1368"/>
        <w:jc w:val="center"/>
        <w:rPr>
          <w:rFonts w:ascii="Times New Roman" w:hAnsi="Times New Roman"/>
          <w:b/>
          <w:iCs/>
          <w:color w:val="323232"/>
          <w:spacing w:val="3"/>
          <w:sz w:val="24"/>
          <w:szCs w:val="24"/>
        </w:rPr>
      </w:pPr>
      <w:r w:rsidRPr="00CD24B5">
        <w:rPr>
          <w:rFonts w:ascii="Times New Roman" w:hAnsi="Times New Roman"/>
          <w:b/>
          <w:iCs/>
          <w:color w:val="323232"/>
          <w:spacing w:val="1"/>
          <w:sz w:val="24"/>
          <w:szCs w:val="24"/>
        </w:rPr>
        <w:t xml:space="preserve">Система работы по формированию положительного отношения к </w:t>
      </w:r>
      <w:r w:rsidRPr="00CD24B5">
        <w:rPr>
          <w:rFonts w:ascii="Times New Roman" w:hAnsi="Times New Roman"/>
          <w:b/>
          <w:iCs/>
          <w:color w:val="323232"/>
          <w:spacing w:val="3"/>
          <w:sz w:val="24"/>
          <w:szCs w:val="24"/>
        </w:rPr>
        <w:t xml:space="preserve">учению </w:t>
      </w:r>
      <w:r w:rsidRPr="00CD24B5">
        <w:rPr>
          <w:rFonts w:ascii="Times New Roman" w:hAnsi="Times New Roman"/>
          <w:b/>
          <w:color w:val="323232"/>
          <w:spacing w:val="3"/>
          <w:sz w:val="24"/>
          <w:szCs w:val="24"/>
        </w:rPr>
        <w:t xml:space="preserve">у </w:t>
      </w:r>
      <w:r w:rsidRPr="00CD24B5">
        <w:rPr>
          <w:rFonts w:ascii="Times New Roman" w:hAnsi="Times New Roman"/>
          <w:b/>
          <w:iCs/>
          <w:color w:val="323232"/>
          <w:spacing w:val="3"/>
          <w:sz w:val="24"/>
          <w:szCs w:val="24"/>
        </w:rPr>
        <w:t>неуспевающих школьников</w:t>
      </w:r>
    </w:p>
    <w:p w:rsidR="005A5EA0" w:rsidRPr="00CD24B5" w:rsidRDefault="005A5EA0" w:rsidP="005A5EA0">
      <w:pPr>
        <w:shd w:val="clear" w:color="auto" w:fill="FFFFFF"/>
        <w:spacing w:after="139" w:line="230" w:lineRule="exact"/>
        <w:ind w:left="1378" w:hanging="1368"/>
        <w:jc w:val="center"/>
        <w:rPr>
          <w:rFonts w:ascii="Times New Roman" w:hAnsi="Times New Roman"/>
          <w:b/>
          <w:iCs/>
          <w:color w:val="323232"/>
          <w:spacing w:val="3"/>
          <w:sz w:val="24"/>
          <w:szCs w:val="24"/>
        </w:rPr>
      </w:pP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2983"/>
        <w:gridCol w:w="2983"/>
        <w:gridCol w:w="3267"/>
        <w:gridCol w:w="2132"/>
      </w:tblGrid>
      <w:tr w:rsidR="005A5EA0" w:rsidRPr="001A692A" w:rsidTr="00880979">
        <w:trPr>
          <w:trHeight w:val="332"/>
          <w:jc w:val="center"/>
        </w:trPr>
        <w:tc>
          <w:tcPr>
            <w:tcW w:w="2523" w:type="dxa"/>
            <w:vMerge w:val="restart"/>
          </w:tcPr>
          <w:p w:rsidR="005A5EA0" w:rsidRPr="001A692A" w:rsidRDefault="005A5EA0" w:rsidP="00880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Формируемые отношения</w:t>
            </w:r>
          </w:p>
        </w:tc>
        <w:tc>
          <w:tcPr>
            <w:tcW w:w="11365" w:type="dxa"/>
            <w:gridSpan w:val="4"/>
          </w:tcPr>
          <w:p w:rsidR="005A5EA0" w:rsidRPr="001A692A" w:rsidRDefault="005A5EA0" w:rsidP="00880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Этапы работы</w:t>
            </w:r>
          </w:p>
        </w:tc>
      </w:tr>
      <w:tr w:rsidR="005A5EA0" w:rsidRPr="001A692A" w:rsidTr="00880979">
        <w:trPr>
          <w:trHeight w:val="177"/>
          <w:jc w:val="center"/>
        </w:trPr>
        <w:tc>
          <w:tcPr>
            <w:tcW w:w="2523" w:type="dxa"/>
            <w:vMerge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</w:tcPr>
          <w:p w:rsidR="005A5EA0" w:rsidRPr="001A692A" w:rsidRDefault="005A5EA0" w:rsidP="00880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5A5EA0" w:rsidRPr="001A692A" w:rsidRDefault="005A5EA0" w:rsidP="00880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5A5EA0" w:rsidRPr="001A692A" w:rsidRDefault="005A5EA0" w:rsidP="00880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5A5EA0" w:rsidRPr="001A692A" w:rsidRDefault="005A5EA0" w:rsidP="00880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A0" w:rsidRPr="001A692A" w:rsidTr="00880979">
        <w:trPr>
          <w:trHeight w:val="1367"/>
          <w:jc w:val="center"/>
        </w:trPr>
        <w:tc>
          <w:tcPr>
            <w:tcW w:w="2523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содержанию учебного материала</w:t>
            </w:r>
          </w:p>
        </w:tc>
        <w:tc>
          <w:tcPr>
            <w:tcW w:w="2983" w:type="dxa"/>
          </w:tcPr>
          <w:p w:rsidR="005A5EA0" w:rsidRPr="001A692A" w:rsidRDefault="005A5EA0" w:rsidP="00880979">
            <w:pPr>
              <w:spacing w:after="0" w:line="240" w:lineRule="auto"/>
              <w:ind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Наиболее легкий занимательный материал независимо от его важности, значимости</w:t>
            </w:r>
          </w:p>
        </w:tc>
        <w:tc>
          <w:tcPr>
            <w:tcW w:w="2983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Занимательный материал, касающийся сущности </w:t>
            </w:r>
            <w:proofErr w:type="gramStart"/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изучаемого</w:t>
            </w:r>
            <w:proofErr w:type="gramEnd"/>
          </w:p>
        </w:tc>
        <w:tc>
          <w:tcPr>
            <w:tcW w:w="3267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Существенный, важный, но непривлекательный материал</w:t>
            </w:r>
          </w:p>
        </w:tc>
        <w:tc>
          <w:tcPr>
            <w:tcW w:w="2131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5EA0" w:rsidRPr="001A692A" w:rsidTr="00880979">
        <w:trPr>
          <w:trHeight w:val="1367"/>
          <w:jc w:val="center"/>
        </w:trPr>
        <w:tc>
          <w:tcPr>
            <w:tcW w:w="2523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Отношение к процессу учения </w:t>
            </w:r>
          </w:p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(усвоение знаний)</w:t>
            </w:r>
          </w:p>
        </w:tc>
        <w:tc>
          <w:tcPr>
            <w:tcW w:w="2983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Действует учитель, ученик только воспринимает</w:t>
            </w:r>
          </w:p>
        </w:tc>
        <w:tc>
          <w:tcPr>
            <w:tcW w:w="2983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3267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Ведущим становится ученик, учитель участвует в отдельных звеньях процесса</w:t>
            </w:r>
          </w:p>
        </w:tc>
        <w:tc>
          <w:tcPr>
            <w:tcW w:w="2131" w:type="dxa"/>
          </w:tcPr>
          <w:p w:rsidR="005A5EA0" w:rsidRPr="001A692A" w:rsidRDefault="005A5EA0" w:rsidP="00880979">
            <w:pPr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Ученик действует самостоятельно</w:t>
            </w:r>
          </w:p>
        </w:tc>
      </w:tr>
      <w:tr w:rsidR="005A5EA0" w:rsidRPr="001A692A" w:rsidTr="00880979">
        <w:trPr>
          <w:trHeight w:val="1895"/>
          <w:jc w:val="center"/>
        </w:trPr>
        <w:tc>
          <w:tcPr>
            <w:tcW w:w="2523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себе, к своим силам</w:t>
            </w:r>
          </w:p>
        </w:tc>
        <w:tc>
          <w:tcPr>
            <w:tcW w:w="2983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успехов в учебе, работе, не требующей усилий</w:t>
            </w:r>
          </w:p>
        </w:tc>
        <w:tc>
          <w:tcPr>
            <w:tcW w:w="2983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успеха в работе, требующей некоторых усилий</w:t>
            </w:r>
          </w:p>
        </w:tc>
        <w:tc>
          <w:tcPr>
            <w:tcW w:w="3267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успеха в работе, требующей значительных усилий</w:t>
            </w:r>
          </w:p>
        </w:tc>
        <w:tc>
          <w:tcPr>
            <w:tcW w:w="2131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5EA0" w:rsidRPr="001A692A" w:rsidTr="00880979">
        <w:trPr>
          <w:trHeight w:val="1367"/>
          <w:jc w:val="center"/>
        </w:trPr>
        <w:tc>
          <w:tcPr>
            <w:tcW w:w="2523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учителю (коллективу)</w:t>
            </w:r>
          </w:p>
        </w:tc>
        <w:tc>
          <w:tcPr>
            <w:tcW w:w="2983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Подчеркнутая объективность, нейтралитет</w:t>
            </w:r>
          </w:p>
        </w:tc>
        <w:tc>
          <w:tcPr>
            <w:tcW w:w="2983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3267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осуждения наряду с доброжелательностью, помощью и др.</w:t>
            </w:r>
          </w:p>
        </w:tc>
        <w:tc>
          <w:tcPr>
            <w:tcW w:w="2131" w:type="dxa"/>
          </w:tcPr>
          <w:p w:rsidR="005A5EA0" w:rsidRPr="001A692A" w:rsidRDefault="005A5EA0" w:rsidP="00880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72C0" w:rsidRDefault="004672C0"/>
    <w:sectPr w:rsidR="004672C0" w:rsidSect="005A5EA0">
      <w:pgSz w:w="16838" w:h="11906" w:orient="landscape"/>
      <w:pgMar w:top="113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EA0"/>
    <w:rsid w:val="004672C0"/>
    <w:rsid w:val="005A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2021-05-23T19:52:00Z</dcterms:created>
  <dcterms:modified xsi:type="dcterms:W3CDTF">2021-05-23T19:53:00Z</dcterms:modified>
</cp:coreProperties>
</file>